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BF" w:rsidRPr="00147CBF" w:rsidRDefault="00147CBF" w:rsidP="00147CBF">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4"/>
          <w:szCs w:val="24"/>
          <w:lang w:eastAsia="nl-NL"/>
        </w:rPr>
      </w:pPr>
      <w:r w:rsidRPr="00147CBF">
        <w:rPr>
          <w:rFonts w:ascii="Arial" w:eastAsia="Times New Roman" w:hAnsi="Arial" w:cs="Arial"/>
          <w:color w:val="000000"/>
          <w:sz w:val="24"/>
          <w:szCs w:val="24"/>
          <w:lang w:eastAsia="nl-NL"/>
        </w:rPr>
        <w:t>Korte toelichting bij de presentatie Kerk 2025 in kerkordelijke voorstellen deel 3</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sz w:val="20"/>
          <w:szCs w:val="20"/>
          <w:lang w:eastAsia="nl-NL"/>
        </w:rPr>
        <w:t>Vooraf:</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Narrow" w:eastAsia="Times New Roman" w:hAnsi="Arial Narrow" w:cs="Times New Roman"/>
          <w:color w:val="000000"/>
          <w:sz w:val="20"/>
          <w:szCs w:val="20"/>
          <w:lang w:eastAsia="nl-NL"/>
        </w:rPr>
        <w:t>De kerkordewijzigingen kennen drie delen.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Narrow" w:eastAsia="Times New Roman" w:hAnsi="Arial Narrow" w:cs="Times New Roman"/>
          <w:color w:val="000000"/>
          <w:sz w:val="20"/>
          <w:szCs w:val="20"/>
          <w:lang w:eastAsia="nl-NL"/>
        </w:rPr>
        <w:t xml:space="preserve">In september is deel 1 definitief vastgesteld. </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Narrow" w:eastAsia="Times New Roman" w:hAnsi="Arial Narrow" w:cs="Times New Roman"/>
          <w:color w:val="000000"/>
          <w:sz w:val="20"/>
          <w:szCs w:val="20"/>
          <w:lang w:eastAsia="nl-NL"/>
        </w:rPr>
        <w:t>Over deel 2 is geconsidereerd; vaststelling gebeurt in maart 2018.</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Narrow" w:eastAsia="Times New Roman" w:hAnsi="Arial Narrow" w:cs="Times New Roman"/>
          <w:color w:val="000000"/>
          <w:sz w:val="20"/>
          <w:szCs w:val="20"/>
          <w:lang w:eastAsia="nl-NL"/>
        </w:rPr>
        <w:t>Deel 3 ligt nu ter consideratie voor.</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Narrow" w:eastAsia="Times New Roman" w:hAnsi="Arial Narrow" w:cs="Times New Roman"/>
          <w:color w:val="000000"/>
          <w:sz w:val="20"/>
          <w:szCs w:val="20"/>
          <w:lang w:eastAsia="nl-NL"/>
        </w:rPr>
        <w:t>Verwijzing naar het hoofdstuk (1, 2, enz.), of naar de paragraaf in het rapport gebeurt met aanduidingen als 1.1, 1.2 enz.</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Narrow" w:eastAsia="Times New Roman" w:hAnsi="Arial Narrow" w:cs="Times New Roman"/>
          <w:color w:val="000000"/>
          <w:sz w:val="20"/>
          <w:szCs w:val="20"/>
          <w:lang w:eastAsia="nl-NL"/>
        </w:rPr>
        <w:t xml:space="preserve">Verwijzing naar de </w:t>
      </w:r>
      <w:r w:rsidRPr="00147CBF">
        <w:rPr>
          <w:rFonts w:ascii="Arial Narrow" w:eastAsia="Times New Roman" w:hAnsi="Arial Narrow" w:cs="Times New Roman"/>
          <w:color w:val="000000"/>
          <w:sz w:val="20"/>
          <w:szCs w:val="20"/>
          <w:u w:val="single"/>
          <w:lang w:eastAsia="nl-NL"/>
        </w:rPr>
        <w:t xml:space="preserve">nieuwe </w:t>
      </w:r>
      <w:r w:rsidRPr="00147CBF">
        <w:rPr>
          <w:rFonts w:ascii="Arial Narrow" w:eastAsia="Times New Roman" w:hAnsi="Arial Narrow" w:cs="Times New Roman"/>
          <w:color w:val="000000"/>
          <w:sz w:val="20"/>
          <w:szCs w:val="20"/>
          <w:lang w:eastAsia="nl-NL"/>
        </w:rPr>
        <w:t xml:space="preserve">ordinantieteksten: </w:t>
      </w:r>
      <w:proofErr w:type="spellStart"/>
      <w:r w:rsidRPr="00147CBF">
        <w:rPr>
          <w:rFonts w:ascii="Arial Narrow" w:eastAsia="Times New Roman" w:hAnsi="Arial Narrow" w:cs="Times New Roman"/>
          <w:color w:val="000000"/>
          <w:sz w:val="20"/>
          <w:szCs w:val="20"/>
          <w:lang w:eastAsia="nl-NL"/>
        </w:rPr>
        <w:t>ord</w:t>
      </w:r>
      <w:proofErr w:type="spellEnd"/>
      <w:r w:rsidRPr="00147CBF">
        <w:rPr>
          <w:rFonts w:ascii="Arial Narrow" w:eastAsia="Times New Roman" w:hAnsi="Arial Narrow" w:cs="Times New Roman"/>
          <w:color w:val="000000"/>
          <w:sz w:val="20"/>
          <w:szCs w:val="20"/>
          <w:lang w:eastAsia="nl-NL"/>
        </w:rPr>
        <w:t>. 2-1-1 enz.</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Narrow" w:eastAsia="Times New Roman" w:hAnsi="Arial Narrow" w:cs="Times New Roman"/>
          <w:color w:val="000000"/>
          <w:sz w:val="20"/>
          <w:szCs w:val="20"/>
          <w:lang w:eastAsia="nl-NL"/>
        </w:rPr>
        <w:t>In de presentatie wordt één afkorting gebruikt: CV = classicale vergadering.</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Narrow" w:eastAsia="Times New Roman" w:hAnsi="Arial Narrow" w:cs="Times New Roman"/>
          <w:color w:val="000000"/>
          <w:sz w:val="20"/>
          <w:szCs w:val="20"/>
          <w:lang w:eastAsia="nl-NL"/>
        </w:rPr>
        <w:t xml:space="preserve">(en de standaardafkorting </w:t>
      </w:r>
      <w:proofErr w:type="spellStart"/>
      <w:r w:rsidRPr="00147CBF">
        <w:rPr>
          <w:rFonts w:ascii="Arial Narrow" w:eastAsia="Times New Roman" w:hAnsi="Arial Narrow" w:cs="Times New Roman"/>
          <w:color w:val="000000"/>
          <w:sz w:val="20"/>
          <w:szCs w:val="20"/>
          <w:lang w:eastAsia="nl-NL"/>
        </w:rPr>
        <w:t>i.s.m</w:t>
      </w:r>
      <w:proofErr w:type="spellEnd"/>
      <w:r w:rsidRPr="00147CBF">
        <w:rPr>
          <w:rFonts w:ascii="Arial Narrow" w:eastAsia="Times New Roman" w:hAnsi="Arial Narrow" w:cs="Times New Roman"/>
          <w:color w:val="000000"/>
          <w:sz w:val="20"/>
          <w:szCs w:val="20"/>
          <w:lang w:eastAsia="nl-NL"/>
        </w:rPr>
        <w:t xml:space="preserve"> = in samenwerking met)</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Narrow" w:eastAsia="Times New Roman" w:hAnsi="Arial Narrow" w:cs="Times New Roman"/>
          <w:color w:val="000000"/>
          <w:sz w:val="20"/>
          <w:szCs w:val="20"/>
          <w:lang w:eastAsia="nl-NL"/>
        </w:rPr>
        <w:t xml:space="preserve">In deze toelichting: </w:t>
      </w:r>
      <w:proofErr w:type="spellStart"/>
      <w:r w:rsidRPr="00147CBF">
        <w:rPr>
          <w:rFonts w:ascii="Arial Narrow" w:eastAsia="Times New Roman" w:hAnsi="Arial Narrow" w:cs="Times New Roman"/>
          <w:color w:val="000000"/>
          <w:sz w:val="20"/>
          <w:szCs w:val="20"/>
          <w:lang w:eastAsia="nl-NL"/>
        </w:rPr>
        <w:t>Ord</w:t>
      </w:r>
      <w:proofErr w:type="spellEnd"/>
      <w:r w:rsidRPr="00147CBF">
        <w:rPr>
          <w:rFonts w:ascii="Arial Narrow" w:eastAsia="Times New Roman" w:hAnsi="Arial Narrow" w:cs="Times New Roman"/>
          <w:color w:val="000000"/>
          <w:sz w:val="20"/>
          <w:szCs w:val="20"/>
          <w:lang w:eastAsia="nl-NL"/>
        </w:rPr>
        <w:t>. = ordinantie.</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Narrow" w:eastAsia="Times New Roman" w:hAnsi="Arial Narrow" w:cs="Times New Roman"/>
          <w:color w:val="000000"/>
          <w:sz w:val="20"/>
          <w:szCs w:val="20"/>
          <w:lang w:eastAsia="nl-NL"/>
        </w:rPr>
        <w:t>Er zijn bij dit deel 5 kernpunten geformuleerd. Deze zijn als bijlage bij deze toelichting gevoegd. In het rapport in paragraaf 1.3.</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color w:val="000000"/>
          <w:lang w:eastAsia="nl-NL"/>
        </w:rPr>
        <w:t xml:space="preserve">Dia </w:t>
      </w:r>
      <w:r w:rsidR="00E312A5">
        <w:rPr>
          <w:rFonts w:ascii="Arial" w:eastAsia="Times New Roman" w:hAnsi="Arial" w:cs="Arial"/>
          <w:b/>
          <w:bCs/>
          <w:color w:val="000000"/>
          <w:lang w:eastAsia="nl-NL"/>
        </w:rPr>
        <w:t>1</w:t>
      </w:r>
      <w:r w:rsidRPr="00147CBF">
        <w:rPr>
          <w:rFonts w:ascii="Arial" w:eastAsia="Times New Roman" w:hAnsi="Arial" w:cs="Arial"/>
          <w:color w:val="000000"/>
          <w:lang w:eastAsia="nl-NL"/>
        </w:rPr>
        <w:t>. En nu deel 3, over de rechtspositie van de predikant &amp; mobiliteit.</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Er waren ook plannen om de organisatie en werkwijze van de colleges voor het opzicht en bezwaren &amp; geschillen ingrijpend te veranderen, maar uiteindelijk is besloten dit vooralsnog niet te doen.</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color w:val="000000"/>
          <w:lang w:eastAsia="nl-NL"/>
        </w:rPr>
        <w:t xml:space="preserve">Dia </w:t>
      </w:r>
      <w:r w:rsidR="001219E9">
        <w:rPr>
          <w:rFonts w:ascii="Arial" w:eastAsia="Times New Roman" w:hAnsi="Arial" w:cs="Arial"/>
          <w:b/>
          <w:bCs/>
          <w:color w:val="000000"/>
          <w:lang w:eastAsia="nl-NL"/>
        </w:rPr>
        <w:t>2</w:t>
      </w:r>
      <w:bookmarkStart w:id="0" w:name="_GoBack"/>
      <w:bookmarkEnd w:id="0"/>
      <w:r w:rsidRPr="00147CBF">
        <w:rPr>
          <w:rFonts w:ascii="Arial" w:eastAsia="Times New Roman" w:hAnsi="Arial" w:cs="Arial"/>
          <w:b/>
          <w:bCs/>
          <w:color w:val="000000"/>
          <w:lang w:eastAsia="nl-NL"/>
        </w:rPr>
        <w:t xml:space="preserve">. </w:t>
      </w:r>
      <w:r w:rsidRPr="00147CBF">
        <w:rPr>
          <w:rFonts w:ascii="Arial" w:eastAsia="Times New Roman" w:hAnsi="Arial" w:cs="Arial"/>
          <w:color w:val="000000"/>
          <w:lang w:eastAsia="nl-NL"/>
        </w:rPr>
        <w:t>In april zijn een aantal besluiten genomen over mobiliteit en de rechtspositie van predikanten, die in deel 3 zijn vertaald in kerkordevoorstellen.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We geven ze hier in het kort aan en zien hierna de uitwerking in de voorstellen.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Er waren ook besluiten, die niet de kerkorde aangaan, maar met het beleid van de kerk of met berekeningen van de kosten te maken hebben. Over de kosten wordt dus niet geconsidereerd, maar we besteden er vanavond wel aandacht aan. Bij de behandeling van de kerkordevoorstellen is tegen de synodeleden gezegd: we beslissen niet over de financiën, maar wie de kosten te hoog vindt kan om die reden tegen het voorstel zelf stemmen. Vanwege een mogelijk financieel risico bij één van voorstellen heeft de synode wel positief besloten, maar met een “rem-bepaling”, zoals we nog zullen zien.</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color w:val="000000"/>
          <w:lang w:eastAsia="nl-NL"/>
        </w:rPr>
        <w:t xml:space="preserve">Dia </w:t>
      </w:r>
      <w:r w:rsidR="00E312A5">
        <w:rPr>
          <w:rFonts w:ascii="Arial" w:eastAsia="Times New Roman" w:hAnsi="Arial" w:cs="Arial"/>
          <w:b/>
          <w:bCs/>
          <w:color w:val="000000"/>
          <w:lang w:eastAsia="nl-NL"/>
        </w:rPr>
        <w:t>3</w:t>
      </w:r>
      <w:r w:rsidRPr="00147CBF">
        <w:rPr>
          <w:rFonts w:ascii="Arial" w:eastAsia="Times New Roman" w:hAnsi="Arial" w:cs="Arial"/>
          <w:color w:val="000000"/>
          <w:lang w:eastAsia="nl-NL"/>
        </w:rPr>
        <w:t xml:space="preserve"> Op verschillende plaatsen zijn bepalingen over bijvoorbeeld behoud van bevoegdheden voor predikanten en de vermelding van wachtgeld als overbodig vervallen.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xml:space="preserve">Daarmee zijn geen rechten vervallen, maar ze worden nu op één plaats in de ordinanties vermeld. Bevoegdheden in </w:t>
      </w:r>
      <w:proofErr w:type="spellStart"/>
      <w:r w:rsidRPr="00147CBF">
        <w:rPr>
          <w:rFonts w:ascii="Arial" w:eastAsia="Times New Roman" w:hAnsi="Arial" w:cs="Arial"/>
          <w:b/>
          <w:bCs/>
          <w:color w:val="000000"/>
          <w:lang w:eastAsia="nl-NL"/>
        </w:rPr>
        <w:t>ord</w:t>
      </w:r>
      <w:proofErr w:type="spellEnd"/>
      <w:r w:rsidRPr="00147CBF">
        <w:rPr>
          <w:rFonts w:ascii="Arial" w:eastAsia="Times New Roman" w:hAnsi="Arial" w:cs="Arial"/>
          <w:b/>
          <w:bCs/>
          <w:color w:val="000000"/>
          <w:lang w:eastAsia="nl-NL"/>
        </w:rPr>
        <w:t>. 3-15</w:t>
      </w:r>
      <w:r w:rsidRPr="00147CBF">
        <w:rPr>
          <w:rFonts w:ascii="Arial" w:eastAsia="Times New Roman" w:hAnsi="Arial" w:cs="Arial"/>
          <w:color w:val="000000"/>
          <w:lang w:eastAsia="nl-NL"/>
        </w:rPr>
        <w:t xml:space="preserve"> (paragraaf 5.1.2).</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xml:space="preserve">Wachtgeld in </w:t>
      </w:r>
      <w:proofErr w:type="spellStart"/>
      <w:r w:rsidRPr="00147CBF">
        <w:rPr>
          <w:rFonts w:ascii="Arial" w:eastAsia="Times New Roman" w:hAnsi="Arial" w:cs="Arial"/>
          <w:b/>
          <w:bCs/>
          <w:color w:val="000000"/>
          <w:lang w:eastAsia="nl-NL"/>
        </w:rPr>
        <w:t>ord</w:t>
      </w:r>
      <w:proofErr w:type="spellEnd"/>
      <w:r w:rsidRPr="00147CBF">
        <w:rPr>
          <w:rFonts w:ascii="Arial" w:eastAsia="Times New Roman" w:hAnsi="Arial" w:cs="Arial"/>
          <w:b/>
          <w:bCs/>
          <w:color w:val="000000"/>
          <w:lang w:eastAsia="nl-NL"/>
        </w:rPr>
        <w:t>. 3-16-4</w:t>
      </w:r>
      <w:r w:rsidRPr="00147CBF">
        <w:rPr>
          <w:rFonts w:ascii="Arial" w:eastAsia="Times New Roman" w:hAnsi="Arial" w:cs="Arial"/>
          <w:color w:val="000000"/>
          <w:lang w:eastAsia="nl-NL"/>
        </w:rPr>
        <w:t xml:space="preserve"> (paragraaf 5.1.3).</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We zien nu eerst naar de voorstellen en aan het eind naar de verwachte kosten.</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color w:val="000000"/>
          <w:lang w:eastAsia="nl-NL"/>
        </w:rPr>
        <w:t xml:space="preserve">Dia </w:t>
      </w:r>
      <w:r w:rsidR="00E312A5">
        <w:rPr>
          <w:rFonts w:ascii="Arial" w:eastAsia="Times New Roman" w:hAnsi="Arial" w:cs="Arial"/>
          <w:b/>
          <w:bCs/>
          <w:color w:val="000000"/>
          <w:lang w:eastAsia="nl-NL"/>
        </w:rPr>
        <w:t>4</w:t>
      </w:r>
      <w:r w:rsidRPr="00147CBF">
        <w:rPr>
          <w:rFonts w:ascii="Arial" w:eastAsia="Times New Roman" w:hAnsi="Arial" w:cs="Arial"/>
          <w:color w:val="000000"/>
          <w:lang w:eastAsia="nl-NL"/>
        </w:rPr>
        <w:t xml:space="preserve"> In 2013 is gepoogd om het onderscheid tussen dienstdoende en overige predikanten te omschrijven. De </w:t>
      </w:r>
      <w:proofErr w:type="spellStart"/>
      <w:r w:rsidRPr="00147CBF">
        <w:rPr>
          <w:rFonts w:ascii="Arial" w:eastAsia="Times New Roman" w:hAnsi="Arial" w:cs="Arial"/>
          <w:color w:val="000000"/>
          <w:lang w:eastAsia="nl-NL"/>
        </w:rPr>
        <w:t>overigen</w:t>
      </w:r>
      <w:proofErr w:type="spellEnd"/>
      <w:r w:rsidRPr="00147CBF">
        <w:rPr>
          <w:rFonts w:ascii="Arial" w:eastAsia="Times New Roman" w:hAnsi="Arial" w:cs="Arial"/>
          <w:color w:val="000000"/>
          <w:lang w:eastAsia="nl-NL"/>
        </w:rPr>
        <w:t xml:space="preserve"> werden ondergebracht in de categorie “predikanten buiten vaste bediening”. In de praktijk bleek dit niet zo handig te zijn, omdat voor emeriti geldt dat zij niet meer beroepbaar zijn in tegenstelling tot de anderen. Daarom wordt nu een driedeling voorgesteld: dienstdoende predikanten, emeriti, predikanten buiten vaste bediening.</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xml:space="preserve">Paragraaf 5.2, </w:t>
      </w:r>
      <w:proofErr w:type="spellStart"/>
      <w:r w:rsidRPr="00147CBF">
        <w:rPr>
          <w:rFonts w:ascii="Arial" w:eastAsia="Times New Roman" w:hAnsi="Arial" w:cs="Arial"/>
          <w:b/>
          <w:bCs/>
          <w:color w:val="000000"/>
          <w:lang w:eastAsia="nl-NL"/>
        </w:rPr>
        <w:t>ord</w:t>
      </w:r>
      <w:proofErr w:type="spellEnd"/>
      <w:r w:rsidRPr="00147CBF">
        <w:rPr>
          <w:rFonts w:ascii="Arial" w:eastAsia="Times New Roman" w:hAnsi="Arial" w:cs="Arial"/>
          <w:b/>
          <w:bCs/>
          <w:color w:val="000000"/>
          <w:lang w:eastAsia="nl-NL"/>
        </w:rPr>
        <w:t>. 3-15-1</w:t>
      </w:r>
      <w:r w:rsidRPr="00147CBF">
        <w:rPr>
          <w:rFonts w:ascii="Arial" w:eastAsia="Times New Roman" w:hAnsi="Arial" w:cs="Arial"/>
          <w:color w:val="000000"/>
          <w:lang w:eastAsia="nl-NL"/>
        </w:rPr>
        <w:t xml:space="preserve">. </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color w:val="000000"/>
          <w:lang w:eastAsia="nl-NL"/>
        </w:rPr>
        <w:t xml:space="preserve">Dia </w:t>
      </w:r>
      <w:r w:rsidR="00E312A5">
        <w:rPr>
          <w:rFonts w:ascii="Arial" w:eastAsia="Times New Roman" w:hAnsi="Arial" w:cs="Arial"/>
          <w:b/>
          <w:bCs/>
          <w:color w:val="000000"/>
          <w:lang w:eastAsia="nl-NL"/>
        </w:rPr>
        <w:t>5</w:t>
      </w:r>
      <w:r w:rsidRPr="00147CBF">
        <w:rPr>
          <w:rFonts w:ascii="Arial" w:eastAsia="Times New Roman" w:hAnsi="Arial" w:cs="Arial"/>
          <w:color w:val="000000"/>
          <w:lang w:eastAsia="nl-NL"/>
        </w:rPr>
        <w:t>. Vervolgens worden de dienstdoende predikanten onderscheiden.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voor gewone werkzaamheden: de gemeentepredikanten,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in algemene dienst: zij die bovenplaatselijk werk doen,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met een bijzondere opdracht: in dienst van een instelling e.d. buiten de kerk, maar met een kerkelijk zending.</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lastRenderedPageBreak/>
        <w:t>De invulling van algemene dienst of bijzondere opdracht kan verschillend zijn. Voor een deel gaat het om predikanten, die de functie van geestelijk verzorger hebben. Zij hebben een gerichte opleiding gehad. Wisseling van predikant naar predikant-geestelijk verzorger of andersom gaat niet zonder meer.</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xml:space="preserve">Paragraaf 5.2., </w:t>
      </w:r>
      <w:proofErr w:type="spellStart"/>
      <w:r w:rsidRPr="00147CBF">
        <w:rPr>
          <w:rFonts w:ascii="Arial" w:eastAsia="Times New Roman" w:hAnsi="Arial" w:cs="Arial"/>
          <w:b/>
          <w:bCs/>
          <w:color w:val="000000"/>
          <w:lang w:eastAsia="nl-NL"/>
        </w:rPr>
        <w:t>ord</w:t>
      </w:r>
      <w:proofErr w:type="spellEnd"/>
      <w:r w:rsidRPr="00147CBF">
        <w:rPr>
          <w:rFonts w:ascii="Arial" w:eastAsia="Times New Roman" w:hAnsi="Arial" w:cs="Arial"/>
          <w:b/>
          <w:bCs/>
          <w:color w:val="000000"/>
          <w:lang w:eastAsia="nl-NL"/>
        </w:rPr>
        <w:t>. 3-15-3.</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color w:val="000000"/>
          <w:lang w:eastAsia="nl-NL"/>
        </w:rPr>
        <w:t xml:space="preserve">Dia </w:t>
      </w:r>
      <w:r w:rsidR="00E312A5">
        <w:rPr>
          <w:rFonts w:ascii="Arial" w:eastAsia="Times New Roman" w:hAnsi="Arial" w:cs="Arial"/>
          <w:b/>
          <w:bCs/>
          <w:color w:val="000000"/>
          <w:lang w:eastAsia="nl-NL"/>
        </w:rPr>
        <w:t>6</w:t>
      </w:r>
      <w:r w:rsidRPr="00147CBF">
        <w:rPr>
          <w:rFonts w:ascii="Arial" w:eastAsia="Times New Roman" w:hAnsi="Arial" w:cs="Arial"/>
          <w:color w:val="000000"/>
          <w:lang w:eastAsia="nl-NL"/>
        </w:rPr>
        <w:t>. In Kerk 2025 ligt nadruk op samenwerking van gemeenten in de situatie van een krimpende kerk. De classicale vergadering heeft als opdracht de samenwerking te bevorderen. Zij kan deze niet opleggen, tenzij in een noodsituatie, waarin een gemeente niet langer zelfstandig kan voortbestaan (zie deel 1).</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color w:val="000000"/>
          <w:u w:val="single"/>
          <w:lang w:eastAsia="nl-NL"/>
        </w:rPr>
        <w:t>Kernpunt 1,</w:t>
      </w:r>
      <w:r w:rsidRPr="00147CBF">
        <w:rPr>
          <w:rFonts w:ascii="Arial" w:eastAsia="Times New Roman" w:hAnsi="Arial" w:cs="Arial"/>
          <w:b/>
          <w:bCs/>
          <w:color w:val="000000"/>
          <w:lang w:eastAsia="nl-NL"/>
        </w:rPr>
        <w:t xml:space="preserve"> </w:t>
      </w:r>
      <w:r w:rsidRPr="00147CBF">
        <w:rPr>
          <w:rFonts w:ascii="Arial" w:eastAsia="Times New Roman" w:hAnsi="Arial" w:cs="Arial"/>
          <w:color w:val="000000"/>
          <w:lang w:eastAsia="nl-NL"/>
        </w:rPr>
        <w:t xml:space="preserve">zie hoofdstuk 2 (aanvulling </w:t>
      </w:r>
      <w:proofErr w:type="spellStart"/>
      <w:r w:rsidRPr="00147CBF">
        <w:rPr>
          <w:rFonts w:ascii="Arial" w:eastAsia="Times New Roman" w:hAnsi="Arial" w:cs="Arial"/>
          <w:b/>
          <w:bCs/>
          <w:color w:val="000000"/>
          <w:lang w:eastAsia="nl-NL"/>
        </w:rPr>
        <w:t>ord</w:t>
      </w:r>
      <w:proofErr w:type="spellEnd"/>
      <w:r w:rsidRPr="00147CBF">
        <w:rPr>
          <w:rFonts w:ascii="Arial" w:eastAsia="Times New Roman" w:hAnsi="Arial" w:cs="Arial"/>
          <w:b/>
          <w:bCs/>
          <w:color w:val="000000"/>
          <w:lang w:eastAsia="nl-NL"/>
        </w:rPr>
        <w:t>. 4-15-1</w:t>
      </w:r>
      <w:r w:rsidRPr="00147CBF">
        <w:rPr>
          <w:rFonts w:ascii="Arial" w:eastAsia="Times New Roman" w:hAnsi="Arial" w:cs="Arial"/>
          <w:color w:val="000000"/>
          <w:lang w:eastAsia="nl-NL"/>
        </w:rPr>
        <w:t>)</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xml:space="preserve">De kerkenraad heeft tot taak samen met andere gemeenten vitaliteit en voldoende predikantsformatie te bevorderen. </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color w:val="000000"/>
          <w:u w:val="single"/>
          <w:lang w:eastAsia="nl-NL"/>
        </w:rPr>
        <w:t>Kernpunt 2,</w:t>
      </w:r>
      <w:r w:rsidRPr="00147CBF">
        <w:rPr>
          <w:rFonts w:ascii="Arial" w:eastAsia="Times New Roman" w:hAnsi="Arial" w:cs="Arial"/>
          <w:b/>
          <w:bCs/>
          <w:color w:val="000000"/>
          <w:lang w:eastAsia="nl-NL"/>
        </w:rPr>
        <w:t xml:space="preserve"> </w:t>
      </w:r>
      <w:r w:rsidRPr="00147CBF">
        <w:rPr>
          <w:rFonts w:ascii="Arial" w:eastAsia="Times New Roman" w:hAnsi="Arial" w:cs="Arial"/>
          <w:color w:val="000000"/>
          <w:lang w:eastAsia="nl-NL"/>
        </w:rPr>
        <w:t xml:space="preserve">zie hoofdstuk 3, met daarin ook reden om geen bepaling in het beleidsplan op te nemen (besluit in april), maar als taak van de kerkenraad in </w:t>
      </w:r>
      <w:proofErr w:type="spellStart"/>
      <w:r w:rsidRPr="00147CBF">
        <w:rPr>
          <w:rFonts w:ascii="Arial" w:eastAsia="Times New Roman" w:hAnsi="Arial" w:cs="Arial"/>
          <w:b/>
          <w:bCs/>
          <w:color w:val="000000"/>
          <w:lang w:eastAsia="nl-NL"/>
        </w:rPr>
        <w:t>ord</w:t>
      </w:r>
      <w:proofErr w:type="spellEnd"/>
      <w:r w:rsidRPr="00147CBF">
        <w:rPr>
          <w:rFonts w:ascii="Arial" w:eastAsia="Times New Roman" w:hAnsi="Arial" w:cs="Arial"/>
          <w:b/>
          <w:bCs/>
          <w:color w:val="000000"/>
          <w:lang w:eastAsia="nl-NL"/>
        </w:rPr>
        <w:t>. 4-7-1</w:t>
      </w:r>
      <w:r w:rsidRPr="00147CBF">
        <w:rPr>
          <w:rFonts w:ascii="Arial" w:eastAsia="Times New Roman" w:hAnsi="Arial" w:cs="Arial"/>
          <w:color w:val="000000"/>
          <w:lang w:eastAsia="nl-NL"/>
        </w:rPr>
        <w:t>.</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Vanuit deze taken voor CV en kerkenraad is er tevens een wijzigingsvoorstel bij het beroepingswerk.</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i/>
          <w:iCs/>
          <w:color w:val="000000"/>
          <w:lang w:eastAsia="nl-NL"/>
        </w:rPr>
        <w:t>Beroepingswerk</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color w:val="000000"/>
          <w:lang w:eastAsia="nl-NL"/>
        </w:rPr>
        <w:t xml:space="preserve">Dia </w:t>
      </w:r>
      <w:r w:rsidR="00E312A5">
        <w:rPr>
          <w:rFonts w:ascii="Arial" w:eastAsia="Times New Roman" w:hAnsi="Arial" w:cs="Arial"/>
          <w:b/>
          <w:bCs/>
          <w:color w:val="000000"/>
          <w:lang w:eastAsia="nl-NL"/>
        </w:rPr>
        <w:t>7</w:t>
      </w:r>
      <w:r w:rsidRPr="00147CBF">
        <w:rPr>
          <w:rFonts w:ascii="Arial" w:eastAsia="Times New Roman" w:hAnsi="Arial" w:cs="Arial"/>
          <w:color w:val="000000"/>
          <w:lang w:eastAsia="nl-NL"/>
        </w:rPr>
        <w:t>. Met de krimp ontstaat het gevaar van te weinig bestuurskracht in gemeenten (deel 1) en versnippering van de predikantsformatie. Kerk 2025 wil met transparantie, ruimte en eenvoud helpen om de vitaliteit van gemeenten te bevorderen. Soms met een extra regel.</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Onderdeel hiervan is het bevorderen van predikantsformatie van voldoende omvang. De kerkorde geeft een ondergrens, maar daarmee is niet alles gezegd. Het werk moet te doen zijn binnen de grootte van de formatie en predikanten moeten in hun onderhoud kunnen voorzien.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Samenwerking kan daar in vele gevallen bij helpen.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Daarom wordt nu voorgeschreven, dat elke kerkenraad als taak heeft om samen met andere gemeenten vitaliteit van de gemeenten en voldoende predikantsformatie te bevorderen. Dat wil niet zeggen dat samenwerking altijd gestalte moet krijgen. Er kunnen ook redenen zijn dat deze niet hoeft of bij gebrek aan goede partner niet kan. De kerkenraden worden uitgedaagd om de mogelijkheden en onmogelijkheden voor samenwerking onder woorden te brengen.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Het breed moderamen van de classicale vergadering moet toestemming verlenen. Dit is om te voorkomen dat te veel van een predikant in deeltijd wordt gevraagd t.o.v. het werktijdpercentage. En tevens om versnippering van de predikantsformatie zoveel mogelijk tegen te gaan.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color w:val="000000"/>
          <w:u w:val="single"/>
          <w:lang w:eastAsia="nl-NL"/>
        </w:rPr>
        <w:t>Kernpunt 3,</w:t>
      </w:r>
      <w:r w:rsidRPr="00147CBF">
        <w:rPr>
          <w:rFonts w:ascii="Arial" w:eastAsia="Times New Roman" w:hAnsi="Arial" w:cs="Arial"/>
          <w:b/>
          <w:bCs/>
          <w:color w:val="000000"/>
          <w:lang w:eastAsia="nl-NL"/>
        </w:rPr>
        <w:t xml:space="preserve"> </w:t>
      </w:r>
      <w:r w:rsidRPr="00147CBF">
        <w:rPr>
          <w:rFonts w:ascii="Arial" w:eastAsia="Times New Roman" w:hAnsi="Arial" w:cs="Arial"/>
          <w:color w:val="000000"/>
          <w:lang w:eastAsia="nl-NL"/>
        </w:rPr>
        <w:t xml:space="preserve">zie hoofdstuk 4, met daarin ook reden wat het kerkrechtelijk bezwaar is tegen de tekst van april 2017: “de bevoegdheid om randvoorwaarden aan te bevelen”. </w:t>
      </w:r>
      <w:proofErr w:type="spellStart"/>
      <w:r w:rsidRPr="00147CBF">
        <w:rPr>
          <w:rFonts w:ascii="Arial" w:eastAsia="Times New Roman" w:hAnsi="Arial" w:cs="Arial"/>
          <w:b/>
          <w:bCs/>
          <w:color w:val="000000"/>
          <w:lang w:eastAsia="nl-NL"/>
        </w:rPr>
        <w:t>Ord</w:t>
      </w:r>
      <w:proofErr w:type="spellEnd"/>
      <w:r w:rsidRPr="00147CBF">
        <w:rPr>
          <w:rFonts w:ascii="Arial" w:eastAsia="Times New Roman" w:hAnsi="Arial" w:cs="Arial"/>
          <w:b/>
          <w:bCs/>
          <w:color w:val="000000"/>
          <w:lang w:eastAsia="nl-NL"/>
        </w:rPr>
        <w:t>. 3-3-2</w:t>
      </w:r>
      <w:r w:rsidRPr="00147CBF">
        <w:rPr>
          <w:rFonts w:ascii="Arial" w:eastAsia="Times New Roman" w:hAnsi="Arial" w:cs="Arial"/>
          <w:color w:val="000000"/>
          <w:lang w:eastAsia="nl-NL"/>
        </w:rPr>
        <w:t>.</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color w:val="000000"/>
          <w:lang w:eastAsia="nl-NL"/>
        </w:rPr>
        <w:t xml:space="preserve">Dia </w:t>
      </w:r>
      <w:r w:rsidR="00E312A5">
        <w:rPr>
          <w:rFonts w:ascii="Arial" w:eastAsia="Times New Roman" w:hAnsi="Arial" w:cs="Arial"/>
          <w:b/>
          <w:bCs/>
          <w:color w:val="000000"/>
          <w:lang w:eastAsia="nl-NL"/>
        </w:rPr>
        <w:t>8</w:t>
      </w:r>
      <w:r w:rsidRPr="00147CBF">
        <w:rPr>
          <w:rFonts w:ascii="Arial" w:eastAsia="Times New Roman" w:hAnsi="Arial" w:cs="Arial"/>
          <w:color w:val="000000"/>
          <w:lang w:eastAsia="nl-NL"/>
        </w:rPr>
        <w:t>. Dit neemt niet weg, dat de gemeente kiest en beroept. Er wordt geen predikant opgedrongen en ook geen samenwerking verplicht.</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Eén uitzondering, die nu al in de kerkorde staat: als een gemeente niet meer zelfstandig kan zijn, is één van de keuzen een verplichte samenwerking. Of anders mogelijk samengaan of opheffing. Dit laat onverlet dat een oplossing ook gevonden kan worden met de aanstelling van een kerkelijk werker. En samenwerking of samengaan vraagt voldoende overeenstemming qua beleid en modaliteit.</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M.a.w. dit is maatwerk.</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i/>
          <w:iCs/>
          <w:color w:val="000000"/>
          <w:lang w:eastAsia="nl-NL"/>
        </w:rPr>
        <w:t xml:space="preserve">Vrijstelling </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color w:val="000000"/>
          <w:lang w:eastAsia="nl-NL"/>
        </w:rPr>
        <w:t xml:space="preserve">Dia </w:t>
      </w:r>
      <w:r w:rsidR="00E312A5">
        <w:rPr>
          <w:rFonts w:ascii="Arial" w:eastAsia="Times New Roman" w:hAnsi="Arial" w:cs="Arial"/>
          <w:b/>
          <w:bCs/>
          <w:color w:val="000000"/>
          <w:lang w:eastAsia="nl-NL"/>
        </w:rPr>
        <w:t>9</w:t>
      </w:r>
      <w:r w:rsidRPr="00147CBF">
        <w:rPr>
          <w:rFonts w:ascii="Arial" w:eastAsia="Times New Roman" w:hAnsi="Arial" w:cs="Arial"/>
          <w:color w:val="000000"/>
          <w:lang w:eastAsia="nl-NL"/>
        </w:rPr>
        <w:t>. Het artikel over vrijstelling van werkzaamheden voor predikanten kent twee wijzigingen: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lastRenderedPageBreak/>
        <w:t>In het gaat om een predikant van een evangelisch-lutherse gemeente vindt het overleg niet meer plaats met de evangelisch-lutherse synodale commissie, maar met de president van de evangelisch-lutherse synode.</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xml:space="preserve">De huidige tekst zegt, dat vrijstelling </w:t>
      </w:r>
      <w:r w:rsidRPr="00147CBF">
        <w:rPr>
          <w:rFonts w:ascii="Arial" w:eastAsia="Times New Roman" w:hAnsi="Arial" w:cs="Arial"/>
          <w:i/>
          <w:iCs/>
          <w:color w:val="000000"/>
          <w:lang w:eastAsia="nl-NL"/>
        </w:rPr>
        <w:t>gedurende enige tijd</w:t>
      </w:r>
      <w:r w:rsidRPr="00147CBF">
        <w:rPr>
          <w:rFonts w:ascii="Arial" w:eastAsia="Times New Roman" w:hAnsi="Arial" w:cs="Arial"/>
          <w:color w:val="000000"/>
          <w:lang w:eastAsia="nl-NL"/>
        </w:rPr>
        <w:t xml:space="preserve"> wordt verleend.</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Voorstel: voor een beperkte periode. Verlenging telkens voor een beperkte tijd of totdat een procedure is beëindigd. Dit laatste om te voorkomen dat bij een procedure bij ambtsontheffing of opzicht steeds weer verlengd moet worden.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xml:space="preserve">Paragraaf 5.7, </w:t>
      </w:r>
      <w:proofErr w:type="spellStart"/>
      <w:r w:rsidRPr="00147CBF">
        <w:rPr>
          <w:rFonts w:ascii="Arial" w:eastAsia="Times New Roman" w:hAnsi="Arial" w:cs="Arial"/>
          <w:b/>
          <w:bCs/>
          <w:color w:val="000000"/>
          <w:lang w:eastAsia="nl-NL"/>
        </w:rPr>
        <w:t>ord</w:t>
      </w:r>
      <w:proofErr w:type="spellEnd"/>
      <w:r w:rsidRPr="00147CBF">
        <w:rPr>
          <w:rFonts w:ascii="Arial" w:eastAsia="Times New Roman" w:hAnsi="Arial" w:cs="Arial"/>
          <w:b/>
          <w:bCs/>
          <w:color w:val="000000"/>
          <w:lang w:eastAsia="nl-NL"/>
        </w:rPr>
        <w:t>. 3-19.</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i/>
          <w:iCs/>
          <w:color w:val="000000"/>
          <w:lang w:eastAsia="nl-NL"/>
        </w:rPr>
        <w:t>Beëindiging verbintenis</w:t>
      </w:r>
    </w:p>
    <w:p w:rsidR="00147CBF" w:rsidRPr="00147CBF" w:rsidRDefault="00E312A5" w:rsidP="00147CBF">
      <w:pPr>
        <w:spacing w:after="0" w:line="240" w:lineRule="auto"/>
        <w:jc w:val="both"/>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Dia 10</w:t>
      </w:r>
      <w:r w:rsidR="00147CBF" w:rsidRPr="00147CBF">
        <w:rPr>
          <w:rFonts w:ascii="Arial" w:eastAsia="Times New Roman" w:hAnsi="Arial" w:cs="Arial"/>
          <w:b/>
          <w:bCs/>
          <w:color w:val="000000"/>
          <w:lang w:eastAsia="nl-NL"/>
        </w:rPr>
        <w:t xml:space="preserve">. </w:t>
      </w:r>
      <w:r w:rsidR="00147CBF" w:rsidRPr="00147CBF">
        <w:rPr>
          <w:rFonts w:ascii="Arial" w:eastAsia="Times New Roman" w:hAnsi="Arial" w:cs="Arial"/>
          <w:color w:val="000000"/>
          <w:lang w:eastAsia="nl-NL"/>
        </w:rPr>
        <w:t>Zie paragraaf 5.1.2.</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De verbintenis wordt ook beëindigt als de predikant het ambt verliest en daarmee geen predikant meer is. We spreken dan van ontheffing uit het ambt.</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(Het generaal college voor de ambtsontheffing zou gezien de meeste uitspraken college voor de beëindiging verbintenis of losmaking kunnen heten. Het heeft echter wel de bevoegdheid om een predikant uit het ambt te ontheffen.)</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E312A5" w:rsidP="00147CBF">
      <w:pPr>
        <w:spacing w:after="0" w:line="240" w:lineRule="auto"/>
        <w:jc w:val="both"/>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Dia 11</w:t>
      </w:r>
      <w:r w:rsidR="00147CBF" w:rsidRPr="00147CBF">
        <w:rPr>
          <w:rFonts w:ascii="Arial" w:eastAsia="Times New Roman" w:hAnsi="Arial" w:cs="Arial"/>
          <w:b/>
          <w:bCs/>
          <w:color w:val="000000"/>
          <w:lang w:eastAsia="nl-NL"/>
        </w:rPr>
        <w:t>.</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Wanneer een verbintenis wordt beëindigd, maar de predikant het ambt behoudt en daarmee ook de bevoegdheden, dan spreken we van een losmaking. Deze term wordt nu consequent gebruikt op alle voorkomende plaatsen.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proofErr w:type="spellStart"/>
      <w:r w:rsidRPr="00147CBF">
        <w:rPr>
          <w:rFonts w:ascii="Arial" w:eastAsia="Times New Roman" w:hAnsi="Arial" w:cs="Arial"/>
          <w:b/>
          <w:bCs/>
          <w:color w:val="000000"/>
          <w:lang w:eastAsia="nl-NL"/>
        </w:rPr>
        <w:t>Ord</w:t>
      </w:r>
      <w:proofErr w:type="spellEnd"/>
      <w:r w:rsidRPr="00147CBF">
        <w:rPr>
          <w:rFonts w:ascii="Arial" w:eastAsia="Times New Roman" w:hAnsi="Arial" w:cs="Arial"/>
          <w:b/>
          <w:bCs/>
          <w:color w:val="000000"/>
          <w:lang w:eastAsia="nl-NL"/>
        </w:rPr>
        <w:t>. 3-15-4</w:t>
      </w:r>
      <w:r w:rsidRPr="00147CBF">
        <w:rPr>
          <w:rFonts w:ascii="Arial" w:eastAsia="Times New Roman" w:hAnsi="Arial" w:cs="Arial"/>
          <w:color w:val="000000"/>
          <w:lang w:eastAsia="nl-NL"/>
        </w:rPr>
        <w:t xml:space="preserve"> geeft de bevoegdheid aan als er geen nieuwe verbintenis volgt.</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Paragraaf 5.2.</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E312A5" w:rsidP="00147CBF">
      <w:pPr>
        <w:spacing w:after="0" w:line="240" w:lineRule="auto"/>
        <w:jc w:val="both"/>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Dia 12</w:t>
      </w:r>
      <w:r w:rsidR="00147CBF" w:rsidRPr="00147CBF">
        <w:rPr>
          <w:rFonts w:ascii="Arial" w:eastAsia="Times New Roman" w:hAnsi="Arial" w:cs="Arial"/>
          <w:b/>
          <w:bCs/>
          <w:color w:val="000000"/>
          <w:lang w:eastAsia="nl-NL"/>
        </w:rPr>
        <w:t xml:space="preserve">. </w:t>
      </w:r>
      <w:r w:rsidR="00147CBF" w:rsidRPr="00147CBF">
        <w:rPr>
          <w:rFonts w:ascii="Arial" w:eastAsia="Times New Roman" w:hAnsi="Arial" w:cs="Arial"/>
          <w:color w:val="000000"/>
          <w:lang w:eastAsia="nl-NL"/>
        </w:rPr>
        <w:t xml:space="preserve">Na de uitspraak tot losmaking door het Generaal College voor de Ambtsontheffing wordt een termijn genoemd, waarin de predikant zich kan voegen naar het oordeel door een beroep te aanvaarden, een losmaking te vragen of een ontheffing uit het ambt. Er staat niet duidelijk of er iets moet gebeuren als de termijn verstreken is. Om duidelijk te maken dat er niet nog een apart besluit nodig is, wordt voorgesteld om aan te geven dat de predikant vanaf de einddatum losgemaakt </w:t>
      </w:r>
      <w:r w:rsidR="00147CBF" w:rsidRPr="00147CBF">
        <w:rPr>
          <w:rFonts w:ascii="Arial" w:eastAsia="Times New Roman" w:hAnsi="Arial" w:cs="Arial"/>
          <w:b/>
          <w:bCs/>
          <w:color w:val="000000"/>
          <w:lang w:eastAsia="nl-NL"/>
        </w:rPr>
        <w:t>is</w:t>
      </w:r>
      <w:r w:rsidR="00147CBF" w:rsidRPr="00147CBF">
        <w:rPr>
          <w:rFonts w:ascii="Arial" w:eastAsia="Times New Roman" w:hAnsi="Arial" w:cs="Arial"/>
          <w:color w:val="000000"/>
          <w:lang w:eastAsia="nl-NL"/>
        </w:rPr>
        <w:t>.</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xml:space="preserve">Paragraaf 5.8, </w:t>
      </w:r>
      <w:proofErr w:type="spellStart"/>
      <w:r w:rsidRPr="00147CBF">
        <w:rPr>
          <w:rFonts w:ascii="Arial" w:eastAsia="Times New Roman" w:hAnsi="Arial" w:cs="Arial"/>
          <w:b/>
          <w:bCs/>
          <w:color w:val="000000"/>
          <w:lang w:eastAsia="nl-NL"/>
        </w:rPr>
        <w:t>ord</w:t>
      </w:r>
      <w:proofErr w:type="spellEnd"/>
      <w:r w:rsidRPr="00147CBF">
        <w:rPr>
          <w:rFonts w:ascii="Arial" w:eastAsia="Times New Roman" w:hAnsi="Arial" w:cs="Arial"/>
          <w:b/>
          <w:bCs/>
          <w:color w:val="000000"/>
          <w:lang w:eastAsia="nl-NL"/>
        </w:rPr>
        <w:t>. 3-20-4.</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i/>
          <w:iCs/>
          <w:color w:val="000000"/>
          <w:sz w:val="20"/>
          <w:szCs w:val="20"/>
          <w:lang w:eastAsia="nl-NL"/>
        </w:rPr>
        <w:t>Ook hier vervallen delen van de tekst, omdat behoud van bevoegdheid en toekenning wachtgeld elders geregeld wordt.</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E312A5" w:rsidP="00147CBF">
      <w:pPr>
        <w:spacing w:after="0" w:line="240" w:lineRule="auto"/>
        <w:jc w:val="both"/>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Dia 13</w:t>
      </w:r>
      <w:r w:rsidR="00147CBF" w:rsidRPr="00147CBF">
        <w:rPr>
          <w:rFonts w:ascii="Arial" w:eastAsia="Times New Roman" w:hAnsi="Arial" w:cs="Arial"/>
          <w:b/>
          <w:bCs/>
          <w:color w:val="000000"/>
          <w:lang w:eastAsia="nl-NL"/>
        </w:rPr>
        <w:t xml:space="preserve">. </w:t>
      </w:r>
      <w:r w:rsidR="00147CBF" w:rsidRPr="00147CBF">
        <w:rPr>
          <w:rFonts w:ascii="Arial" w:eastAsia="Times New Roman" w:hAnsi="Arial" w:cs="Arial"/>
          <w:color w:val="000000"/>
          <w:lang w:eastAsia="nl-NL"/>
        </w:rPr>
        <w:t>Een gemeente kent al langere tijd een hoger bedrag aan uitgaven ten opzichte van de inkomsten. Er wordt ingeteerd op vermogen en men kan berekenen wanneer de gemeente failliet gaat bij ongewijzigd beleid. Er kunnen dan nog verplichtingen zijn jegens derden, en jegens predikant en zij die een arbeids- of ander contract hebben.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Indien de bakens niet tijdig verzet worden door de kerkenraad, kan de toezichthouder, het Classicaal College voor de Behandeling van Beheerszaken, maatregelen eisen.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Volgens landelijk vastgestelde criteria wordt de solvabiliteit van de gemeente beoordeeld.</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Eén van de maatregelen, die genomen zou kunnen worden, is die van werktijdvermindering of losmaking van de predikant.</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Onder de huidige regels kan de toezichthouder pas insolvabel verklaren als het faillissement al voor de deur staat. In de voorstellen is insolvabiliteit al in een eerder stadium aan de orde, om de schade te beperken voor gemeente, predikant en de landelijke kassen.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Werktijdvermindering of losmaking van de predikant is niet het eerste middel dat toegepast wordt. Men zal eerst kijken naar andere mogelijkheden van inkomstenverhoging en uitgavenvermindering.</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Maar soms is het probleem zo acuut, dat de huidige termijn van twee jaar na vaststelling kan vermindering worden toegepast, te lang is en de gemeente gevaar loopt van gedwongen samengaan of opheffing.</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color w:val="000000"/>
          <w:lang w:eastAsia="nl-NL"/>
        </w:rPr>
        <w:t>Kernpunt 4</w:t>
      </w:r>
      <w:r w:rsidRPr="00147CBF">
        <w:rPr>
          <w:rFonts w:ascii="Arial" w:eastAsia="Times New Roman" w:hAnsi="Arial" w:cs="Arial"/>
          <w:color w:val="000000"/>
          <w:lang w:eastAsia="nl-NL"/>
        </w:rPr>
        <w:t>, paragraaf 5.4.</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lastRenderedPageBreak/>
        <w:t xml:space="preserve">De nieuwe bepaling komt in de plaats van een meer beperkte, die in de generale regeling staat. Het is echter beter om een zo ingrijpende bepaling in de ordinantie op te nemen: </w:t>
      </w:r>
      <w:proofErr w:type="spellStart"/>
      <w:r w:rsidRPr="00147CBF">
        <w:rPr>
          <w:rFonts w:ascii="Arial" w:eastAsia="Times New Roman" w:hAnsi="Arial" w:cs="Arial"/>
          <w:b/>
          <w:bCs/>
          <w:color w:val="000000"/>
          <w:lang w:eastAsia="nl-NL"/>
        </w:rPr>
        <w:t>ord</w:t>
      </w:r>
      <w:proofErr w:type="spellEnd"/>
      <w:r w:rsidRPr="00147CBF">
        <w:rPr>
          <w:rFonts w:ascii="Arial" w:eastAsia="Times New Roman" w:hAnsi="Arial" w:cs="Arial"/>
          <w:b/>
          <w:bCs/>
          <w:color w:val="000000"/>
          <w:lang w:eastAsia="nl-NL"/>
        </w:rPr>
        <w:t>. 3-16-6.</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E312A5" w:rsidP="00147CBF">
      <w:pPr>
        <w:spacing w:after="0" w:line="240" w:lineRule="auto"/>
        <w:jc w:val="both"/>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Dia 14</w:t>
      </w:r>
      <w:r w:rsidR="00147CBF" w:rsidRPr="00147CBF">
        <w:rPr>
          <w:rFonts w:ascii="Arial" w:eastAsia="Times New Roman" w:hAnsi="Arial" w:cs="Arial"/>
          <w:b/>
          <w:bCs/>
          <w:color w:val="000000"/>
          <w:lang w:eastAsia="nl-NL"/>
        </w:rPr>
        <w:t xml:space="preserve">. </w:t>
      </w:r>
      <w:r w:rsidR="00147CBF" w:rsidRPr="00147CBF">
        <w:rPr>
          <w:rFonts w:ascii="Arial" w:eastAsia="Times New Roman" w:hAnsi="Arial" w:cs="Arial"/>
          <w:color w:val="000000"/>
          <w:lang w:eastAsia="nl-NL"/>
        </w:rPr>
        <w:t>Vele besluiten tot beëindiging van de verbintenis worden nu door het breed moderamen van de classicale vergadering genomen.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In de voorstellen wordt deze taak verplaatst naar de kleine synode. De synode laat immers toe tot het ambt van predikant en heeft alle benodigde gegevens van de predikant.</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xml:space="preserve">Paragraaf 5.12 t/m 14, </w:t>
      </w:r>
      <w:proofErr w:type="spellStart"/>
      <w:r w:rsidRPr="00147CBF">
        <w:rPr>
          <w:rFonts w:ascii="Arial" w:eastAsia="Times New Roman" w:hAnsi="Arial" w:cs="Arial"/>
          <w:b/>
          <w:bCs/>
          <w:color w:val="000000"/>
          <w:lang w:eastAsia="nl-NL"/>
        </w:rPr>
        <w:t>ord</w:t>
      </w:r>
      <w:proofErr w:type="spellEnd"/>
      <w:r w:rsidRPr="00147CBF">
        <w:rPr>
          <w:rFonts w:ascii="Arial" w:eastAsia="Times New Roman" w:hAnsi="Arial" w:cs="Arial"/>
          <w:b/>
          <w:bCs/>
          <w:color w:val="000000"/>
          <w:lang w:eastAsia="nl-NL"/>
        </w:rPr>
        <w:t>. 3-25, 3-26-1, 3-26a.</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E312A5" w:rsidP="00147CBF">
      <w:pPr>
        <w:spacing w:after="0" w:line="240" w:lineRule="auto"/>
        <w:jc w:val="both"/>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Dia 15</w:t>
      </w:r>
      <w:r w:rsidR="00147CBF" w:rsidRPr="00147CBF">
        <w:rPr>
          <w:rFonts w:ascii="Arial" w:eastAsia="Times New Roman" w:hAnsi="Arial" w:cs="Arial"/>
          <w:b/>
          <w:bCs/>
          <w:color w:val="000000"/>
          <w:lang w:eastAsia="nl-NL"/>
        </w:rPr>
        <w:t xml:space="preserve">. </w:t>
      </w:r>
      <w:r w:rsidR="00147CBF" w:rsidRPr="00147CBF">
        <w:rPr>
          <w:rFonts w:ascii="Arial" w:eastAsia="Times New Roman" w:hAnsi="Arial" w:cs="Arial"/>
          <w:color w:val="000000"/>
          <w:lang w:eastAsia="nl-NL"/>
        </w:rPr>
        <w:t>Bij losmaking op eigen verzoek vanwege bijzondere omstandigheden besluit het breed moderamen van de classicale vergadering. Dit gebeurt ook bij gebruik van de mogelijkheid tot losmaking na 12 jaar met toekenning wachtgeld, wat hierna aan de orde komt.</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xml:space="preserve">Paragraaf 5-13, </w:t>
      </w:r>
      <w:proofErr w:type="spellStart"/>
      <w:r w:rsidRPr="00147CBF">
        <w:rPr>
          <w:rFonts w:ascii="Arial" w:eastAsia="Times New Roman" w:hAnsi="Arial" w:cs="Arial"/>
          <w:b/>
          <w:bCs/>
          <w:color w:val="000000"/>
          <w:lang w:eastAsia="nl-NL"/>
        </w:rPr>
        <w:t>ord</w:t>
      </w:r>
      <w:proofErr w:type="spellEnd"/>
      <w:r w:rsidRPr="00147CBF">
        <w:rPr>
          <w:rFonts w:ascii="Arial" w:eastAsia="Times New Roman" w:hAnsi="Arial" w:cs="Arial"/>
          <w:b/>
          <w:bCs/>
          <w:color w:val="000000"/>
          <w:lang w:eastAsia="nl-NL"/>
        </w:rPr>
        <w:t>. 3-26-2.</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i/>
          <w:iCs/>
          <w:color w:val="000000"/>
          <w:lang w:eastAsia="nl-NL"/>
        </w:rPr>
        <w:t>“Na twaalf jaar”</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color w:val="000000"/>
          <w:lang w:eastAsia="nl-NL"/>
        </w:rPr>
        <w:t>Dia 25</w:t>
      </w:r>
      <w:r w:rsidRPr="00147CBF">
        <w:rPr>
          <w:rFonts w:ascii="Arial" w:eastAsia="Times New Roman" w:hAnsi="Arial" w:cs="Arial"/>
          <w:color w:val="000000"/>
          <w:lang w:eastAsia="nl-NL"/>
        </w:rPr>
        <w:t>. In 2016 werden twee opties aan de synode voorgelegd.</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Ze zijn te typeren als a) gedwongen losmaking, tenzij kerkenraad en predikant de verbintenis willen voortzetten en b) vrijwillige losmaking, als kerkenraad en predikant dit beiden willen.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De synode wees a) af en wilde van b) een nadere uitwerking.</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color w:val="000000"/>
          <w:lang w:eastAsia="nl-NL"/>
        </w:rPr>
        <w:t xml:space="preserve">Dia </w:t>
      </w:r>
      <w:r w:rsidR="00E312A5">
        <w:rPr>
          <w:rFonts w:ascii="Arial" w:eastAsia="Times New Roman" w:hAnsi="Arial" w:cs="Arial"/>
          <w:b/>
          <w:bCs/>
          <w:color w:val="000000"/>
          <w:lang w:eastAsia="nl-NL"/>
        </w:rPr>
        <w:t>17</w:t>
      </w:r>
      <w:r w:rsidRPr="00147CBF">
        <w:rPr>
          <w:rFonts w:ascii="Arial" w:eastAsia="Times New Roman" w:hAnsi="Arial" w:cs="Arial"/>
          <w:color w:val="000000"/>
          <w:lang w:eastAsia="nl-NL"/>
        </w:rPr>
        <w:t xml:space="preserve">. Het tekstvoorstel van </w:t>
      </w:r>
      <w:proofErr w:type="spellStart"/>
      <w:r w:rsidRPr="00147CBF">
        <w:rPr>
          <w:rFonts w:ascii="Arial" w:eastAsia="Times New Roman" w:hAnsi="Arial" w:cs="Arial"/>
          <w:b/>
          <w:bCs/>
          <w:color w:val="000000"/>
          <w:lang w:eastAsia="nl-NL"/>
        </w:rPr>
        <w:t>ord</w:t>
      </w:r>
      <w:proofErr w:type="spellEnd"/>
      <w:r w:rsidRPr="00147CBF">
        <w:rPr>
          <w:rFonts w:ascii="Arial" w:eastAsia="Times New Roman" w:hAnsi="Arial" w:cs="Arial"/>
          <w:b/>
          <w:bCs/>
          <w:color w:val="000000"/>
          <w:lang w:eastAsia="nl-NL"/>
        </w:rPr>
        <w:t xml:space="preserve">. 3-26-2a, </w:t>
      </w:r>
      <w:r w:rsidRPr="00147CBF">
        <w:rPr>
          <w:rFonts w:ascii="Arial" w:eastAsia="Times New Roman" w:hAnsi="Arial" w:cs="Arial"/>
          <w:color w:val="000000"/>
          <w:lang w:eastAsia="nl-NL"/>
        </w:rPr>
        <w:t xml:space="preserve">paragraaf 5.13. </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color w:val="000000"/>
          <w:lang w:eastAsia="nl-NL"/>
        </w:rPr>
        <w:t xml:space="preserve">Dia </w:t>
      </w:r>
      <w:r w:rsidR="00E312A5">
        <w:rPr>
          <w:rFonts w:ascii="Arial" w:eastAsia="Times New Roman" w:hAnsi="Arial" w:cs="Arial"/>
          <w:b/>
          <w:bCs/>
          <w:color w:val="000000"/>
          <w:lang w:eastAsia="nl-NL"/>
        </w:rPr>
        <w:t>18</w:t>
      </w:r>
      <w:r w:rsidRPr="00147CBF">
        <w:rPr>
          <w:rFonts w:ascii="Arial" w:eastAsia="Times New Roman" w:hAnsi="Arial" w:cs="Arial"/>
          <w:color w:val="000000"/>
          <w:lang w:eastAsia="nl-NL"/>
        </w:rPr>
        <w:t>. En de bijbehorende uitleg.</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xml:space="preserve">Het recht op wachtgeld moet ten minste twee jaar voor beëindiging van de wachtgeldperiode ophouden. Het is niet de bedoeling om met wachtgeld een </w:t>
      </w:r>
      <w:proofErr w:type="spellStart"/>
      <w:r w:rsidRPr="00147CBF">
        <w:rPr>
          <w:rFonts w:ascii="Arial" w:eastAsia="Times New Roman" w:hAnsi="Arial" w:cs="Arial"/>
          <w:color w:val="000000"/>
          <w:lang w:eastAsia="nl-NL"/>
        </w:rPr>
        <w:t>pre-pensioen</w:t>
      </w:r>
      <w:proofErr w:type="spellEnd"/>
      <w:r w:rsidRPr="00147CBF">
        <w:rPr>
          <w:rFonts w:ascii="Arial" w:eastAsia="Times New Roman" w:hAnsi="Arial" w:cs="Arial"/>
          <w:color w:val="000000"/>
          <w:lang w:eastAsia="nl-NL"/>
        </w:rPr>
        <w:t xml:space="preserve"> te </w:t>
      </w:r>
      <w:proofErr w:type="spellStart"/>
      <w:r w:rsidRPr="00147CBF">
        <w:rPr>
          <w:rFonts w:ascii="Arial" w:eastAsia="Times New Roman" w:hAnsi="Arial" w:cs="Arial"/>
          <w:color w:val="000000"/>
          <w:lang w:eastAsia="nl-NL"/>
        </w:rPr>
        <w:t>financiëren</w:t>
      </w:r>
      <w:proofErr w:type="spellEnd"/>
      <w:r w:rsidRPr="00147CBF">
        <w:rPr>
          <w:rFonts w:ascii="Arial" w:eastAsia="Times New Roman" w:hAnsi="Arial" w:cs="Arial"/>
          <w:color w:val="000000"/>
          <w:lang w:eastAsia="nl-NL"/>
        </w:rPr>
        <w:t>. Daarmee valt ook de prikkel weg om een nieuwe plek te zoeken.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Er is wel een complicatie. Het wachtgeld wordt gewoonlijk berekend aan de hand van het aantal dienstjaren.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In het rapport wordt voorbeeld genoemd het verschil tussen twee predikanten, die 19 jaar voor hun AOW-leeftijd naar een gemeente gaan.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De eerste heeft al een of meer gemeenten gediend en het wachtgeld zou 12 jaar na de verbintenis aan de gemeente doorlopen tot de AOW-leeftijd.</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Voor de ander is het de eerste gemeente en het wachtgeld zou 5 jaar bedragen. Ze zijn even oud, maar de een kan geen gebruik maken van de mogelijkheid en de ander wel.</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Een oplossing zou kunnen zijn: het wachtgeld loopt altijd uiterlijk 2 jaar voor de AOW-leeftijd, maar hierover is overleg nodig en het wordt niet in de ordinantie geregeld, maar in de generale regeling en/of uitvoeringsbepalingen.</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color w:val="000000"/>
          <w:lang w:eastAsia="nl-NL"/>
        </w:rPr>
        <w:t xml:space="preserve">Dia </w:t>
      </w:r>
      <w:r w:rsidR="00E312A5">
        <w:rPr>
          <w:rFonts w:ascii="Arial" w:eastAsia="Times New Roman" w:hAnsi="Arial" w:cs="Arial"/>
          <w:b/>
          <w:bCs/>
          <w:color w:val="000000"/>
          <w:lang w:eastAsia="nl-NL"/>
        </w:rPr>
        <w:t>19</w:t>
      </w:r>
      <w:r w:rsidRPr="00147CBF">
        <w:rPr>
          <w:rFonts w:ascii="Arial" w:eastAsia="Times New Roman" w:hAnsi="Arial" w:cs="Arial"/>
          <w:color w:val="000000"/>
          <w:lang w:eastAsia="nl-NL"/>
        </w:rPr>
        <w:t>. Het is niet de bedoeling om kort voor het einde van de twaalf jaar de mogelijkheid van losmaking op verzoek aan de orde te stellen. Dat is in vele gevallen vragen om een conflict.</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In de jaargesprekken komt als het goed is het welbevinden van de predikant aan de orde. In de loop der jaren moet dan duidelijk worden of een voortzetting of beëindiging van de verbintenis goed is voor gemeente en predikant. Men moet naar het gesprek “na twaalf jaar” toegroeien.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De gesprekken van de classispredikant met kerkenraad en predikant helpen hierbij.</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color w:val="000000"/>
          <w:lang w:eastAsia="nl-NL"/>
        </w:rPr>
        <w:t>Kernpunt 5.</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i/>
          <w:iCs/>
          <w:color w:val="000000"/>
          <w:lang w:eastAsia="nl-NL"/>
        </w:rPr>
        <w:t>Financieel:</w:t>
      </w:r>
    </w:p>
    <w:p w:rsidR="00147CBF" w:rsidRPr="00147CBF" w:rsidRDefault="00E312A5" w:rsidP="00147CBF">
      <w:pPr>
        <w:spacing w:after="0" w:line="240" w:lineRule="auto"/>
        <w:jc w:val="both"/>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Dia 2</w:t>
      </w:r>
      <w:r w:rsidR="00147CBF" w:rsidRPr="00147CBF">
        <w:rPr>
          <w:rFonts w:ascii="Arial" w:eastAsia="Times New Roman" w:hAnsi="Arial" w:cs="Arial"/>
          <w:b/>
          <w:bCs/>
          <w:color w:val="000000"/>
          <w:lang w:eastAsia="nl-NL"/>
        </w:rPr>
        <w:t>0</w:t>
      </w:r>
      <w:r w:rsidR="00147CBF" w:rsidRPr="00147CBF">
        <w:rPr>
          <w:rFonts w:ascii="Arial" w:eastAsia="Times New Roman" w:hAnsi="Arial" w:cs="Arial"/>
          <w:color w:val="000000"/>
          <w:lang w:eastAsia="nl-NL"/>
        </w:rPr>
        <w:t>. Meer mogelijkheden voor vertrek met recht op wachtgeld vragen om de financiering van dat wachtgeld. Het is echter lastig om in te schatten hoeveel de komende jaren nodig is.</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lastRenderedPageBreak/>
        <w:t>Er is een berekening gemaakt, waarin een aantal aannames zijn verwerkt. Of het zo zal gaan als wordt aangenomen, is niet te garanderen.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xml:space="preserve">De berekeningen en aannames zijn te vinden bij de stukken van de generale synode van 17 november 2017. Zie website </w:t>
      </w:r>
      <w:hyperlink r:id="rId5" w:history="1">
        <w:r w:rsidRPr="00147CBF">
          <w:rPr>
            <w:rFonts w:ascii="Arial" w:eastAsia="Times New Roman" w:hAnsi="Arial" w:cs="Arial"/>
            <w:color w:val="0000FF"/>
            <w:u w:val="single"/>
            <w:lang w:eastAsia="nl-NL"/>
          </w:rPr>
          <w:t>www.protestantsekerk.nl</w:t>
        </w:r>
      </w:hyperlink>
      <w:r w:rsidRPr="00147CBF">
        <w:rPr>
          <w:rFonts w:ascii="Arial" w:eastAsia="Times New Roman" w:hAnsi="Arial" w:cs="Arial"/>
          <w:color w:val="000000"/>
          <w:lang w:eastAsia="nl-NL"/>
        </w:rPr>
        <w:t xml:space="preserve"> : agenda generale synode.</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In deze presentatie kijken we naar de belangrijkste aannames en cijfers.</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E312A5" w:rsidP="00147CBF">
      <w:pPr>
        <w:spacing w:after="0" w:line="240" w:lineRule="auto"/>
        <w:jc w:val="both"/>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Dia 2</w:t>
      </w:r>
      <w:r w:rsidR="00147CBF" w:rsidRPr="00147CBF">
        <w:rPr>
          <w:rFonts w:ascii="Arial" w:eastAsia="Times New Roman" w:hAnsi="Arial" w:cs="Arial"/>
          <w:b/>
          <w:bCs/>
          <w:color w:val="000000"/>
          <w:lang w:eastAsia="nl-NL"/>
        </w:rPr>
        <w:t>1</w:t>
      </w:r>
      <w:r w:rsidR="00147CBF" w:rsidRPr="00147CBF">
        <w:rPr>
          <w:rFonts w:ascii="Arial" w:eastAsia="Times New Roman" w:hAnsi="Arial" w:cs="Arial"/>
          <w:color w:val="000000"/>
          <w:lang w:eastAsia="nl-NL"/>
        </w:rPr>
        <w:t>. Een compensatie kan worden aangeboden wanneer een predikant naar een andere gemeente gaat, waar minder formatie beschikbaar is.</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xml:space="preserve">Daarbij is de keuze: </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wachtgeld. Daarbij hoort een re-integratieplicht, dus zoeken naar werk om het tekort aan te vullen.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een eenmalige uitkering.</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Bij de aanname van 30 predikanten per jaar, waarvan de helft kiest voor wachtgeld en de andere helft voor de eenmalige uitkering, is berekend:</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Kosten wachtgeld: 15x 18.000 = € 270.000 en kosten uitkering 15x 5.800 = € 87.000.</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Totaal € 357.000.</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i/>
          <w:iCs/>
          <w:color w:val="000000"/>
          <w:lang w:eastAsia="nl-NL"/>
        </w:rPr>
        <w:t>Dit is geen ordinantiebepaling en zit niet bij de consideraties. Wel nu genoemd vanwege het totaalbedrag, dat we straks zullen zien.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Nog niet beslist is, wie wat betaalt? Gemeente of landelijke kas.</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E312A5" w:rsidP="00147CBF">
      <w:pPr>
        <w:spacing w:after="0" w:line="240" w:lineRule="auto"/>
        <w:jc w:val="both"/>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Dia 2</w:t>
      </w:r>
      <w:r w:rsidR="00147CBF" w:rsidRPr="00147CBF">
        <w:rPr>
          <w:rFonts w:ascii="Arial" w:eastAsia="Times New Roman" w:hAnsi="Arial" w:cs="Arial"/>
          <w:b/>
          <w:bCs/>
          <w:color w:val="000000"/>
          <w:lang w:eastAsia="nl-NL"/>
        </w:rPr>
        <w:t>2</w:t>
      </w:r>
      <w:r w:rsidR="00147CBF" w:rsidRPr="00147CBF">
        <w:rPr>
          <w:rFonts w:ascii="Arial" w:eastAsia="Times New Roman" w:hAnsi="Arial" w:cs="Arial"/>
          <w:color w:val="000000"/>
          <w:lang w:eastAsia="nl-NL"/>
        </w:rPr>
        <w:t>. Er is een toename van het aantal gemeente, dat insolvabel wordt of dreigt te worden. Het gaat om tekorten gedurende 3 jaar of meer, die niet tijdelijk blijken te zijn. En de reserves zijn te klein om het lang op te vangen.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Op grond van de ontwikkelingen is nu geschat op 20 per jaar, wat leidt tot een wachtgelduitkering van € 900.000 per jaar.</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De verwachting is, dat aantal en bedrag gaan afnemen, als het mobiliteitsbeleid gaat doorwerken, d.w.z. zowel de mogelijkheden van samenwerking, vertrekpremie e.d. als ook het eerder kunnen ingrijpen van de toezichthouder, zodat in een vroeg stadium het onheil van insolvabiliteit kan worden afgewend.</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E312A5" w:rsidP="00147CBF">
      <w:pPr>
        <w:spacing w:after="0" w:line="240" w:lineRule="auto"/>
        <w:jc w:val="both"/>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Dia 2</w:t>
      </w:r>
      <w:r w:rsidR="00147CBF" w:rsidRPr="00147CBF">
        <w:rPr>
          <w:rFonts w:ascii="Arial" w:eastAsia="Times New Roman" w:hAnsi="Arial" w:cs="Arial"/>
          <w:b/>
          <w:bCs/>
          <w:color w:val="000000"/>
          <w:lang w:eastAsia="nl-NL"/>
        </w:rPr>
        <w:t>3</w:t>
      </w:r>
      <w:r w:rsidR="00147CBF" w:rsidRPr="00147CBF">
        <w:rPr>
          <w:rFonts w:ascii="Arial" w:eastAsia="Times New Roman" w:hAnsi="Arial" w:cs="Arial"/>
          <w:color w:val="000000"/>
          <w:lang w:eastAsia="nl-NL"/>
        </w:rPr>
        <w:t>. De losmaking met wederzijds goedvinden na 12 jaar.</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Er is gekeken naar het aantal predikanten, dat 12 jaar of langer aan een gemeente verbonden is. Er is een aanname gemaakt van het aantal dat van de regeling gebruik zou willen maken. Op grond daarvan wordt gedacht aan 10 die er per jaar nieuw bijkomen.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Als tegenover de wachtgeldregeling gesteld wordt de verplichtingen, die men heeft als de predikant blijft, dan wordt gedacht aan € 1.526.000 per jaar. De gemeenten dragen 977.500 bij en de centrale kas 548.500.</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E312A5" w:rsidP="00147CBF">
      <w:pPr>
        <w:spacing w:after="0" w:line="240" w:lineRule="auto"/>
        <w:jc w:val="both"/>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Dia 2</w:t>
      </w:r>
      <w:r w:rsidR="00147CBF" w:rsidRPr="00147CBF">
        <w:rPr>
          <w:rFonts w:ascii="Arial" w:eastAsia="Times New Roman" w:hAnsi="Arial" w:cs="Arial"/>
          <w:b/>
          <w:bCs/>
          <w:color w:val="000000"/>
          <w:lang w:eastAsia="nl-NL"/>
        </w:rPr>
        <w:t>4</w:t>
      </w:r>
      <w:r w:rsidR="00147CBF" w:rsidRPr="00147CBF">
        <w:rPr>
          <w:rFonts w:ascii="Arial" w:eastAsia="Times New Roman" w:hAnsi="Arial" w:cs="Arial"/>
          <w:color w:val="000000"/>
          <w:lang w:eastAsia="nl-NL"/>
        </w:rPr>
        <w:t>. En als het er meer worden? Als de bedragen toch hoger worden en gemeenten in ernstige moeilijkheden komen? Of de centrale kas dreigt leeg te raken?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De synode heeft daarom tot een overgangsbepaling besloten, die de functie van een rem heeft.</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xml:space="preserve">Er komen signalen binnen van gemeenten, de </w:t>
      </w:r>
      <w:proofErr w:type="spellStart"/>
      <w:r w:rsidRPr="00147CBF">
        <w:rPr>
          <w:rFonts w:ascii="Arial" w:eastAsia="Times New Roman" w:hAnsi="Arial" w:cs="Arial"/>
          <w:color w:val="000000"/>
          <w:lang w:eastAsia="nl-NL"/>
        </w:rPr>
        <w:t>Beheerscommissie</w:t>
      </w:r>
      <w:proofErr w:type="spellEnd"/>
      <w:r w:rsidRPr="00147CBF">
        <w:rPr>
          <w:rFonts w:ascii="Arial" w:eastAsia="Times New Roman" w:hAnsi="Arial" w:cs="Arial"/>
          <w:color w:val="000000"/>
          <w:lang w:eastAsia="nl-NL"/>
        </w:rPr>
        <w:t xml:space="preserve"> predikanten, de Dienstenorganisatie, de classicale vergaderingen, of op andere wijze dat deze mogelijkheid een te zware last gaat worden voor gemeenten en/of kerk. Dit zal de komende jaren moeten blijken.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De overgangsbepaling zegt, dat de synode de eerste vijf jaren de bepaling buiten werking kan stellen, zodat er geen nieuwe gevallen bijkomen.</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E312A5" w:rsidP="00147CBF">
      <w:pPr>
        <w:spacing w:after="0" w:line="240" w:lineRule="auto"/>
        <w:jc w:val="both"/>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Dia 2</w:t>
      </w:r>
      <w:r w:rsidR="00147CBF" w:rsidRPr="00147CBF">
        <w:rPr>
          <w:rFonts w:ascii="Arial" w:eastAsia="Times New Roman" w:hAnsi="Arial" w:cs="Arial"/>
          <w:b/>
          <w:bCs/>
          <w:color w:val="000000"/>
          <w:lang w:eastAsia="nl-NL"/>
        </w:rPr>
        <w:t>5</w:t>
      </w:r>
      <w:r w:rsidR="00147CBF" w:rsidRPr="00147CBF">
        <w:rPr>
          <w:rFonts w:ascii="Arial" w:eastAsia="Times New Roman" w:hAnsi="Arial" w:cs="Arial"/>
          <w:color w:val="000000"/>
          <w:lang w:eastAsia="nl-NL"/>
        </w:rPr>
        <w:t>. Wanneer de eerstgenoemde compensatie (vertrek naar gemeente met kleinere formatie) voor rekening van de centrale kas is, dan is dit het totaal plaatje.</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Dat betekent, dat er meer inkomsten nodig zijn voor de centrale kas. En dat betekent dat de gemeenten per 1 fte predikantsformatie 1.290 euro meer gaan betalen. Een stijging ten opzichte van nu van 1.7%.</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Let wel, de cijfers zijn gebaseerd op de situatie van nu, namelijk de begroting van 2018.</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9A0931" w:rsidP="00147CBF">
      <w:pPr>
        <w:spacing w:after="0" w:line="240" w:lineRule="auto"/>
        <w:jc w:val="both"/>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Dia 38</w:t>
      </w:r>
      <w:r w:rsidR="00147CBF" w:rsidRPr="00147CBF">
        <w:rPr>
          <w:rFonts w:ascii="Arial" w:eastAsia="Times New Roman" w:hAnsi="Arial" w:cs="Arial"/>
          <w:color w:val="000000"/>
          <w:lang w:eastAsia="nl-NL"/>
        </w:rPr>
        <w:t>. Considereren gaat over de ordinantieteksten. De vijf kernpunten wijzen de meest in het oog springende punten aan.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Graag de consideraties als structuur meegeven: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algemeen (eventueel ook over de kosten)</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kernpunt 1</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kernpunt 2</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kernpunt 3</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kernpunt 4</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kernpunt 5</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overige, met aangeven welk ordinantie artikel.</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9A0931" w:rsidP="00147CBF">
      <w:pPr>
        <w:spacing w:after="0" w:line="240" w:lineRule="auto"/>
        <w:jc w:val="both"/>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 xml:space="preserve">Dia </w:t>
      </w:r>
      <w:r w:rsidR="00E312A5">
        <w:rPr>
          <w:rFonts w:ascii="Arial" w:eastAsia="Times New Roman" w:hAnsi="Arial" w:cs="Arial"/>
          <w:b/>
          <w:bCs/>
          <w:color w:val="000000"/>
          <w:lang w:eastAsia="nl-NL"/>
        </w:rPr>
        <w:t>27</w:t>
      </w:r>
      <w:r w:rsidR="00147CBF" w:rsidRPr="00147CBF">
        <w:rPr>
          <w:rFonts w:ascii="Arial" w:eastAsia="Times New Roman" w:hAnsi="Arial" w:cs="Arial"/>
          <w:color w:val="000000"/>
          <w:lang w:eastAsia="nl-NL"/>
        </w:rPr>
        <w:t>. Het tijdpad bij dit onderdeel.</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consideraties gaan uitspreken richting generale synode.</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Wat vindt u van dit alles?</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Times New Roman" w:eastAsia="Times New Roman" w:hAnsi="Times New Roman" w:cs="Times New Roman"/>
          <w:sz w:val="24"/>
          <w:szCs w:val="24"/>
          <w:lang w:eastAsia="nl-NL"/>
        </w:rPr>
        <w:t> </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i/>
          <w:iCs/>
          <w:color w:val="000000"/>
          <w:lang w:eastAsia="nl-NL"/>
        </w:rPr>
        <w:t>De Regionaal Adviseurs Classicale Vergaderingen</w:t>
      </w:r>
    </w:p>
    <w:p w:rsidR="00147CBF" w:rsidRPr="00147CBF" w:rsidRDefault="00147CBF" w:rsidP="00147CBF">
      <w:pPr>
        <w:pBdr>
          <w:bottom w:val="single" w:sz="6" w:space="1" w:color="000000"/>
        </w:pBdr>
        <w:spacing w:after="0" w:line="240" w:lineRule="auto"/>
        <w:jc w:val="both"/>
        <w:rPr>
          <w:rFonts w:ascii="Times New Roman" w:eastAsia="Times New Roman" w:hAnsi="Times New Roman" w:cs="Times New Roman"/>
          <w:sz w:val="24"/>
          <w:szCs w:val="24"/>
          <w:lang w:eastAsia="nl-NL"/>
        </w:rPr>
      </w:pPr>
      <w:r w:rsidRPr="00147CBF">
        <w:rPr>
          <w:rFonts w:ascii="Times New Roman" w:eastAsia="Times New Roman" w:hAnsi="Times New Roman" w:cs="Times New Roman"/>
          <w:sz w:val="24"/>
          <w:szCs w:val="24"/>
          <w:lang w:eastAsia="nl-NL"/>
        </w:rPr>
        <w:t> </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b/>
          <w:bCs/>
          <w:color w:val="000000"/>
          <w:lang w:eastAsia="nl-NL"/>
        </w:rPr>
        <w:t>De vijf kernpunten</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xml:space="preserve">1. Met het oog op de vitaliteit van gemeenten en het behouden dan wel verkrijgen van formatieplaatsen van voldoende omvang voor predikanten krijgt de classicale vergadering tevens tot taak de samenwerking tussen gemeenten te bevorderen (hoofdstuk 2, zie de voorgestelde aanvulling op </w:t>
      </w:r>
      <w:proofErr w:type="spellStart"/>
      <w:r w:rsidRPr="00147CBF">
        <w:rPr>
          <w:rFonts w:ascii="Arial" w:eastAsia="Times New Roman" w:hAnsi="Arial" w:cs="Arial"/>
          <w:color w:val="000000"/>
          <w:lang w:eastAsia="nl-NL"/>
        </w:rPr>
        <w:t>ord</w:t>
      </w:r>
      <w:proofErr w:type="spellEnd"/>
      <w:r w:rsidRPr="00147CBF">
        <w:rPr>
          <w:rFonts w:ascii="Arial" w:eastAsia="Times New Roman" w:hAnsi="Arial" w:cs="Arial"/>
          <w:color w:val="000000"/>
          <w:lang w:eastAsia="nl-NL"/>
        </w:rPr>
        <w:t>. 4-15-1).</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xml:space="preserve">2. Met ditzelfde doel heeft ook de kerkenraad de taak samenwerking te zoeken (hoofdstuk 3; zie de voorgestelde aanvulling op </w:t>
      </w:r>
      <w:proofErr w:type="spellStart"/>
      <w:r w:rsidRPr="00147CBF">
        <w:rPr>
          <w:rFonts w:ascii="Arial" w:eastAsia="Times New Roman" w:hAnsi="Arial" w:cs="Arial"/>
          <w:color w:val="000000"/>
          <w:lang w:eastAsia="nl-NL"/>
        </w:rPr>
        <w:t>ord</w:t>
      </w:r>
      <w:proofErr w:type="spellEnd"/>
      <w:r w:rsidRPr="00147CBF">
        <w:rPr>
          <w:rFonts w:ascii="Arial" w:eastAsia="Times New Roman" w:hAnsi="Arial" w:cs="Arial"/>
          <w:color w:val="000000"/>
          <w:lang w:eastAsia="nl-NL"/>
        </w:rPr>
        <w:t>. 4-7-1).</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xml:space="preserve">3. Ook bij het beroepingswerk komt de vraag aan de orde of een predikant in werktijd van voldoende omvang kan worden beroepen, en of hiertoe samenwerking met andere gemeenten kan worden gezocht (hoofdstuk 4, zie de voorgestelde aanvulling op </w:t>
      </w:r>
      <w:proofErr w:type="spellStart"/>
      <w:r w:rsidRPr="00147CBF">
        <w:rPr>
          <w:rFonts w:ascii="Arial" w:eastAsia="Times New Roman" w:hAnsi="Arial" w:cs="Arial"/>
          <w:color w:val="000000"/>
          <w:lang w:eastAsia="nl-NL"/>
        </w:rPr>
        <w:t>ord</w:t>
      </w:r>
      <w:proofErr w:type="spellEnd"/>
      <w:r w:rsidRPr="00147CBF">
        <w:rPr>
          <w:rFonts w:ascii="Arial" w:eastAsia="Times New Roman" w:hAnsi="Arial" w:cs="Arial"/>
          <w:color w:val="000000"/>
          <w:lang w:eastAsia="nl-NL"/>
        </w:rPr>
        <w:t>. 3-3-2, de eerste aandachtstreep).</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xml:space="preserve">4. De mogelijkheden om te komen tot een werktijdvermindering van predikanten bij dreigende financiële tekorten in de gemeente worden gewijzigd, zodat deze eerder in samenhang met andere maatregelen kunnen worden toegepast (paragraaf 5.4., zie het voorgestelde nieuwe </w:t>
      </w:r>
      <w:proofErr w:type="spellStart"/>
      <w:r w:rsidRPr="00147CBF">
        <w:rPr>
          <w:rFonts w:ascii="Arial" w:eastAsia="Times New Roman" w:hAnsi="Arial" w:cs="Arial"/>
          <w:color w:val="000000"/>
          <w:lang w:eastAsia="nl-NL"/>
        </w:rPr>
        <w:t>ord</w:t>
      </w:r>
      <w:proofErr w:type="spellEnd"/>
      <w:r w:rsidRPr="00147CBF">
        <w:rPr>
          <w:rFonts w:ascii="Arial" w:eastAsia="Times New Roman" w:hAnsi="Arial" w:cs="Arial"/>
          <w:color w:val="000000"/>
          <w:lang w:eastAsia="nl-NL"/>
        </w:rPr>
        <w:t>. 3-16-6).</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 xml:space="preserve">5. In de regeling voor ontheffing op eigen verzoek wordt een mogelijkheid toegevoegd dat een predikant na tenminste twaalf jaar kan worden losgemaakt van de gemeente op gezamenlijk verzoek van kerkenraad en predikant (paragraaf 5.13, zie de voorgestelde tekst van </w:t>
      </w:r>
      <w:proofErr w:type="spellStart"/>
      <w:r w:rsidRPr="00147CBF">
        <w:rPr>
          <w:rFonts w:ascii="Arial" w:eastAsia="Times New Roman" w:hAnsi="Arial" w:cs="Arial"/>
          <w:color w:val="000000"/>
          <w:lang w:eastAsia="nl-NL"/>
        </w:rPr>
        <w:t>ord</w:t>
      </w:r>
      <w:proofErr w:type="spellEnd"/>
      <w:r w:rsidRPr="00147CBF">
        <w:rPr>
          <w:rFonts w:ascii="Arial" w:eastAsia="Times New Roman" w:hAnsi="Arial" w:cs="Arial"/>
          <w:color w:val="000000"/>
          <w:lang w:eastAsia="nl-NL"/>
        </w:rPr>
        <w:t>. 3-26-2a).</w:t>
      </w: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ab/>
        <w:t>Zie ook overgangsbepaling 167b:</w:t>
      </w:r>
    </w:p>
    <w:p w:rsidR="00147CBF" w:rsidRPr="00147CBF" w:rsidRDefault="00147CBF" w:rsidP="00147CBF">
      <w:pPr>
        <w:spacing w:after="0" w:line="240" w:lineRule="auto"/>
        <w:ind w:left="708"/>
        <w:jc w:val="both"/>
        <w:rPr>
          <w:rFonts w:ascii="Times New Roman" w:eastAsia="Times New Roman" w:hAnsi="Times New Roman" w:cs="Times New Roman"/>
          <w:sz w:val="24"/>
          <w:szCs w:val="24"/>
          <w:lang w:eastAsia="nl-NL"/>
        </w:rPr>
      </w:pPr>
      <w:r w:rsidRPr="00147CBF">
        <w:rPr>
          <w:rFonts w:ascii="Arial" w:eastAsia="Times New Roman" w:hAnsi="Arial" w:cs="Arial"/>
          <w:color w:val="000000"/>
          <w:lang w:eastAsia="nl-NL"/>
        </w:rPr>
        <w:t>De generale synode is gedurende vijf jaren bevoegd ordinantie 3-26-2a buiten werking te stellen indien door toepassing van dit artikel volgens de generale synode onaanvaardbare situaties voor kerk en/of gemeenten ontstaan.</w:t>
      </w:r>
    </w:p>
    <w:p w:rsidR="00147CBF" w:rsidRPr="00147CBF" w:rsidRDefault="00147CBF" w:rsidP="00147CBF">
      <w:pPr>
        <w:spacing w:after="0" w:line="240" w:lineRule="auto"/>
        <w:rPr>
          <w:rFonts w:ascii="Times New Roman" w:eastAsia="Times New Roman" w:hAnsi="Times New Roman" w:cs="Times New Roman"/>
          <w:sz w:val="24"/>
          <w:szCs w:val="24"/>
          <w:lang w:eastAsia="nl-NL"/>
        </w:rPr>
      </w:pPr>
    </w:p>
    <w:p w:rsidR="00147CBF" w:rsidRPr="00147CBF" w:rsidRDefault="00147CBF" w:rsidP="00147CBF">
      <w:pPr>
        <w:spacing w:after="0" w:line="240" w:lineRule="auto"/>
        <w:jc w:val="both"/>
        <w:rPr>
          <w:rFonts w:ascii="Times New Roman" w:eastAsia="Times New Roman" w:hAnsi="Times New Roman" w:cs="Times New Roman"/>
          <w:sz w:val="24"/>
          <w:szCs w:val="24"/>
          <w:lang w:eastAsia="nl-NL"/>
        </w:rPr>
      </w:pPr>
      <w:r w:rsidRPr="00147CBF">
        <w:rPr>
          <w:rFonts w:ascii="Corsiva" w:eastAsia="Times New Roman" w:hAnsi="Corsiva" w:cs="Times New Roman"/>
          <w:color w:val="000000"/>
          <w:lang w:eastAsia="nl-NL"/>
        </w:rPr>
        <w:t>Regionaal Adviseurs Classicale Vergaderingen</w:t>
      </w:r>
    </w:p>
    <w:p w:rsidR="00396453" w:rsidRDefault="00396453"/>
    <w:sectPr w:rsidR="00396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siva">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BF"/>
    <w:rsid w:val="001219E9"/>
    <w:rsid w:val="00147CBF"/>
    <w:rsid w:val="00396453"/>
    <w:rsid w:val="009A0931"/>
    <w:rsid w:val="00C21A69"/>
    <w:rsid w:val="00E312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47C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47CBF"/>
    <w:rPr>
      <w:color w:val="0000FF"/>
      <w:u w:val="single"/>
    </w:rPr>
  </w:style>
  <w:style w:type="character" w:customStyle="1" w:styleId="apple-tab-span">
    <w:name w:val="apple-tab-span"/>
    <w:basedOn w:val="Standaardalinea-lettertype"/>
    <w:rsid w:val="00147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47C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47CBF"/>
    <w:rPr>
      <w:color w:val="0000FF"/>
      <w:u w:val="single"/>
    </w:rPr>
  </w:style>
  <w:style w:type="character" w:customStyle="1" w:styleId="apple-tab-span">
    <w:name w:val="apple-tab-span"/>
    <w:basedOn w:val="Standaardalinea-lettertype"/>
    <w:rsid w:val="0014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3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otestantseker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2798</Words>
  <Characters>15392</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Protestantse Kerk in Nederland</Company>
  <LinksUpToDate>false</LinksUpToDate>
  <CharactersWithSpaces>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Verhoef</dc:creator>
  <cp:lastModifiedBy>peter</cp:lastModifiedBy>
  <cp:revision>2</cp:revision>
  <cp:lastPrinted>2018-01-30T11:11:00Z</cp:lastPrinted>
  <dcterms:created xsi:type="dcterms:W3CDTF">2018-02-07T11:04:00Z</dcterms:created>
  <dcterms:modified xsi:type="dcterms:W3CDTF">2018-02-07T11:04:00Z</dcterms:modified>
</cp:coreProperties>
</file>